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7466C" w:rsidRPr="0077466C" w:rsidRDefault="00EF13F5" w:rsidP="0077466C">
      <w:pPr>
        <w:spacing w:after="0" w:line="240" w:lineRule="auto"/>
        <w:rPr>
          <w:rFonts w:ascii="Calibri" w:eastAsia="Calibri" w:hAnsi="Calibri" w:cs="Times New Roman"/>
        </w:rPr>
      </w:pPr>
      <w:r>
        <w:rPr>
          <w:rFonts w:ascii="Calibri" w:eastAsia="Calibri" w:hAnsi="Calibri" w:cs="Times New Roman"/>
          <w:noProof/>
          <w:lang w:eastAsia="ru-RU"/>
        </w:rPr>
        <w:drawing>
          <wp:inline distT="0" distB="0" distL="0" distR="0">
            <wp:extent cx="2513965" cy="790458"/>
            <wp:effectExtent l="0" t="0" r="0" b="0"/>
            <wp:docPr id="1" name="Рисунок 1" descr="C:\Users\user2250\Desktop\логотип\! лого КК\Основной логотип 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2250\Desktop\логотип\! лого КК\Основной логотип 2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7886" b="10315"/>
                    <a:stretch/>
                  </pic:blipFill>
                  <pic:spPr bwMode="auto">
                    <a:xfrm>
                      <a:off x="0" y="0"/>
                      <a:ext cx="2513965" cy="7904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77466C" w:rsidRPr="0077466C" w:rsidRDefault="0077466C" w:rsidP="0077466C">
      <w:pPr>
        <w:spacing w:after="0" w:line="240" w:lineRule="auto"/>
        <w:rPr>
          <w:rFonts w:ascii="Calibri" w:eastAsia="Calibri" w:hAnsi="Calibri" w:cs="Times New Roman"/>
        </w:rPr>
      </w:pPr>
    </w:p>
    <w:p w:rsidR="0077466C" w:rsidRPr="0077466C" w:rsidRDefault="0077466C" w:rsidP="0077466C">
      <w:pPr>
        <w:spacing w:after="0" w:line="240" w:lineRule="auto"/>
        <w:jc w:val="right"/>
        <w:rPr>
          <w:rFonts w:ascii="Times New Roman" w:eastAsia="Calibri" w:hAnsi="Times New Roman" w:cs="Times New Roman"/>
          <w:b/>
          <w:sz w:val="26"/>
          <w:szCs w:val="26"/>
        </w:rPr>
      </w:pPr>
      <w:bookmarkStart w:id="0" w:name="_GoBack"/>
      <w:bookmarkEnd w:id="0"/>
    </w:p>
    <w:p w:rsidR="0077466C" w:rsidRPr="0077466C" w:rsidRDefault="0077466C" w:rsidP="0077466C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</w:p>
    <w:p w:rsidR="0077466C" w:rsidRPr="0077466C" w:rsidRDefault="00AE6C3D" w:rsidP="0077466C">
      <w:pPr>
        <w:spacing w:after="12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AE6C3D">
        <w:rPr>
          <w:rFonts w:ascii="Times New Roman" w:eastAsia="Calibri" w:hAnsi="Times New Roman" w:cs="Times New Roman"/>
          <w:b/>
          <w:sz w:val="28"/>
          <w:szCs w:val="28"/>
        </w:rPr>
        <w:t>Отказ от регис</w:t>
      </w:r>
      <w:r>
        <w:rPr>
          <w:rFonts w:ascii="Times New Roman" w:eastAsia="Calibri" w:hAnsi="Times New Roman" w:cs="Times New Roman"/>
          <w:b/>
          <w:sz w:val="28"/>
          <w:szCs w:val="28"/>
        </w:rPr>
        <w:t>трационной надписи на договорах</w:t>
      </w:r>
      <w:r>
        <w:rPr>
          <w:rFonts w:ascii="Times New Roman" w:eastAsia="Calibri" w:hAnsi="Times New Roman" w:cs="Times New Roman"/>
          <w:b/>
          <w:sz w:val="28"/>
          <w:szCs w:val="28"/>
        </w:rPr>
        <w:br/>
      </w:r>
      <w:r w:rsidRPr="00AE6C3D">
        <w:rPr>
          <w:rFonts w:ascii="Times New Roman" w:eastAsia="Calibri" w:hAnsi="Times New Roman" w:cs="Times New Roman"/>
          <w:b/>
          <w:sz w:val="28"/>
          <w:szCs w:val="28"/>
        </w:rPr>
        <w:t>не повлияет на безопасность сделок</w:t>
      </w:r>
    </w:p>
    <w:p w:rsidR="0077466C" w:rsidRPr="0077466C" w:rsidRDefault="0077466C" w:rsidP="0077466C">
      <w:pPr>
        <w:spacing w:after="12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AE6C3D" w:rsidRPr="00AE6C3D" w:rsidRDefault="00AE6C3D" w:rsidP="00AE6C3D">
      <w:pPr>
        <w:spacing w:after="120" w:line="240" w:lineRule="auto"/>
        <w:ind w:firstLine="709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AE6C3D">
        <w:rPr>
          <w:rFonts w:ascii="Times New Roman" w:eastAsia="Calibri" w:hAnsi="Times New Roman" w:cs="Times New Roman"/>
          <w:b/>
          <w:sz w:val="28"/>
          <w:szCs w:val="28"/>
        </w:rPr>
        <w:t>С 29 июня 2022 года на договоре или иной сделке, являющейся основанием для регистрации собственности, не проставляется специальная регистрационная надпись - «синий» штамп.</w:t>
      </w:r>
    </w:p>
    <w:p w:rsidR="00AE6C3D" w:rsidRPr="00AE6C3D" w:rsidRDefault="00AE6C3D" w:rsidP="00AE6C3D">
      <w:pPr>
        <w:spacing w:after="120" w:line="240" w:lineRule="auto"/>
        <w:ind w:firstLine="709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AE6C3D">
        <w:rPr>
          <w:rFonts w:ascii="Times New Roman" w:eastAsia="Calibri" w:hAnsi="Times New Roman" w:cs="Times New Roman"/>
          <w:bCs/>
          <w:sz w:val="28"/>
          <w:szCs w:val="28"/>
        </w:rPr>
        <w:t xml:space="preserve">На представленном заявителем подлиннике в бумажном виде договора купли-продажи специалист многофункционального центра по предоставлению государственных и муниципальных услуг (МФЦ), принимающий документы для регистрации прав, проставляет отметку о создании электронного образа договора в соответствии с Федеральным законом от 13 июня 2015 года </w:t>
      </w:r>
      <w:hyperlink r:id="rId9" w:history="1">
        <w:r w:rsidRPr="00AE6C3D">
          <w:rPr>
            <w:rStyle w:val="a4"/>
            <w:rFonts w:ascii="Times New Roman" w:eastAsia="Calibri" w:hAnsi="Times New Roman" w:cs="Times New Roman"/>
            <w:bCs/>
            <w:sz w:val="28"/>
            <w:szCs w:val="28"/>
          </w:rPr>
          <w:t>№ 218-ФЗ</w:t>
        </w:r>
      </w:hyperlink>
      <w:r w:rsidRPr="00AE6C3D">
        <w:rPr>
          <w:rFonts w:ascii="Times New Roman" w:eastAsia="Calibri" w:hAnsi="Times New Roman" w:cs="Times New Roman"/>
          <w:bCs/>
          <w:sz w:val="28"/>
          <w:szCs w:val="28"/>
        </w:rPr>
        <w:t xml:space="preserve"> «О государственной регистрации недвижимости».</w:t>
      </w:r>
    </w:p>
    <w:p w:rsidR="00AE6C3D" w:rsidRPr="00AE6C3D" w:rsidRDefault="00AE6C3D" w:rsidP="00AE6C3D">
      <w:pPr>
        <w:spacing w:after="120" w:line="240" w:lineRule="auto"/>
        <w:ind w:firstLine="709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AE6C3D">
        <w:rPr>
          <w:rFonts w:ascii="Times New Roman" w:eastAsia="Calibri" w:hAnsi="Times New Roman" w:cs="Times New Roman"/>
          <w:bCs/>
          <w:sz w:val="28"/>
          <w:szCs w:val="28"/>
        </w:rPr>
        <w:t>Обе отметки (о создании электронного образа договора; о том, что представленный документ является копией) ставятся при приеме документов перед отправкой их на государственную регистрацию, а не перед выдачей документов.</w:t>
      </w:r>
    </w:p>
    <w:p w:rsidR="00AE6C3D" w:rsidRPr="00AE6C3D" w:rsidRDefault="00AE6C3D" w:rsidP="00AE6C3D">
      <w:pPr>
        <w:spacing w:after="120" w:line="240" w:lineRule="auto"/>
        <w:ind w:firstLine="709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AE6C3D">
        <w:rPr>
          <w:rFonts w:ascii="Times New Roman" w:eastAsia="Calibri" w:hAnsi="Times New Roman" w:cs="Times New Roman"/>
          <w:bCs/>
          <w:sz w:val="28"/>
          <w:szCs w:val="28"/>
        </w:rPr>
        <w:t xml:space="preserve">После государственной регистрации заявителю вместе с документами, которые он представил в бумажном виде, выдается выписка из ЕГРН, удостоверяющая регистрацию права собственности. Такая выписка направляется </w:t>
      </w:r>
      <w:proofErr w:type="spellStart"/>
      <w:r w:rsidRPr="00AE6C3D">
        <w:rPr>
          <w:rFonts w:ascii="Times New Roman" w:eastAsia="Calibri" w:hAnsi="Times New Roman" w:cs="Times New Roman"/>
          <w:bCs/>
          <w:sz w:val="28"/>
          <w:szCs w:val="28"/>
        </w:rPr>
        <w:t>Росреестром</w:t>
      </w:r>
      <w:proofErr w:type="spellEnd"/>
      <w:r w:rsidRPr="00AE6C3D">
        <w:rPr>
          <w:rFonts w:ascii="Times New Roman" w:eastAsia="Calibri" w:hAnsi="Times New Roman" w:cs="Times New Roman"/>
          <w:bCs/>
          <w:sz w:val="28"/>
          <w:szCs w:val="28"/>
        </w:rPr>
        <w:t xml:space="preserve"> в МФЦ для выдачи в электронном виде. Выписка «в бумаге» оформляется уже в МФЦ, на ней проставляются соответствующие надписи, ставятся подписи сотрудников МФЦ и печати МФЦ.</w:t>
      </w:r>
    </w:p>
    <w:p w:rsidR="00AE6C3D" w:rsidRPr="00AE6C3D" w:rsidRDefault="00AE6C3D" w:rsidP="00AE6C3D">
      <w:pPr>
        <w:spacing w:after="120" w:line="240" w:lineRule="auto"/>
        <w:ind w:firstLine="709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AE6C3D">
        <w:rPr>
          <w:rFonts w:ascii="Times New Roman" w:eastAsia="Calibri" w:hAnsi="Times New Roman" w:cs="Times New Roman"/>
          <w:bCs/>
          <w:sz w:val="28"/>
          <w:szCs w:val="28"/>
        </w:rPr>
        <w:t>При этом, в органе регистрации прав будет храниться только электронный образ договора, созданный МФЦ. Он имеет ту же юридическую силу, что и бумажный, представленный заявителем.</w:t>
      </w:r>
    </w:p>
    <w:p w:rsidR="00AE6C3D" w:rsidRPr="00AE6C3D" w:rsidRDefault="00AE6C3D" w:rsidP="00AE6C3D">
      <w:pPr>
        <w:spacing w:after="120" w:line="240" w:lineRule="auto"/>
        <w:ind w:firstLine="709"/>
        <w:jc w:val="both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AE6C3D">
        <w:rPr>
          <w:rFonts w:ascii="Times New Roman" w:eastAsia="Calibri" w:hAnsi="Times New Roman" w:cs="Times New Roman"/>
          <w:bCs/>
          <w:i/>
          <w:sz w:val="28"/>
          <w:szCs w:val="28"/>
        </w:rPr>
        <w:t xml:space="preserve">«Одним из самых быстрых и надежных способов проверить недвижимость является получение выписки из ЕГРН. Заказать ее можно также </w:t>
      </w:r>
      <w:hyperlink r:id="rId10" w:history="1">
        <w:r w:rsidRPr="00AE6C3D">
          <w:rPr>
            <w:rStyle w:val="a4"/>
            <w:rFonts w:ascii="Times New Roman" w:eastAsia="Calibri" w:hAnsi="Times New Roman" w:cs="Times New Roman"/>
            <w:bCs/>
            <w:i/>
            <w:sz w:val="28"/>
            <w:szCs w:val="28"/>
          </w:rPr>
          <w:t>на сайте</w:t>
        </w:r>
      </w:hyperlink>
      <w:r w:rsidRPr="00AE6C3D">
        <w:rPr>
          <w:rFonts w:ascii="Times New Roman" w:eastAsia="Calibri" w:hAnsi="Times New Roman" w:cs="Times New Roman"/>
          <w:bCs/>
          <w:i/>
          <w:sz w:val="28"/>
          <w:szCs w:val="28"/>
        </w:rPr>
        <w:t xml:space="preserve"> Кадастровой палаты по Краснодарскому краю. Выписка из ЕГРН содержит сведения об объекте, в том числе о его характеристиках, собственнике (потенциальном продавце), наличии либо отсутствии ограничений и обременений (например, арестов, запретов, ипотеки, ограничений в использовании) и другие общедоступные сведения об объекте недвижимости», - </w:t>
      </w:r>
      <w:r w:rsidRPr="00AE6C3D">
        <w:rPr>
          <w:rFonts w:ascii="Times New Roman" w:eastAsia="Calibri" w:hAnsi="Times New Roman" w:cs="Times New Roman"/>
          <w:bCs/>
          <w:sz w:val="28"/>
          <w:szCs w:val="28"/>
        </w:rPr>
        <w:t xml:space="preserve">отмечает </w:t>
      </w:r>
      <w:r w:rsidRPr="00AE6C3D">
        <w:rPr>
          <w:rFonts w:ascii="Times New Roman" w:eastAsia="Calibri" w:hAnsi="Times New Roman" w:cs="Times New Roman"/>
          <w:b/>
          <w:bCs/>
          <w:sz w:val="28"/>
          <w:szCs w:val="28"/>
        </w:rPr>
        <w:t>заместитель директора Кадастровой палаты по Краснодарскому краю Светлана Галацан.</w:t>
      </w:r>
    </w:p>
    <w:p w:rsidR="00AE6C3D" w:rsidRPr="00AE6C3D" w:rsidRDefault="00AE6C3D" w:rsidP="00AE6C3D">
      <w:pPr>
        <w:spacing w:after="120" w:line="240" w:lineRule="auto"/>
        <w:ind w:firstLine="709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AE6C3D">
        <w:rPr>
          <w:rFonts w:ascii="Times New Roman" w:eastAsia="Calibri" w:hAnsi="Times New Roman" w:cs="Times New Roman"/>
          <w:bCs/>
          <w:sz w:val="28"/>
          <w:szCs w:val="28"/>
        </w:rPr>
        <w:t>Кроме того, получение выписки из ЕГРН возможно, если:</w:t>
      </w:r>
    </w:p>
    <w:p w:rsidR="00AE6C3D" w:rsidRPr="00AE6C3D" w:rsidRDefault="00AE6C3D" w:rsidP="00AE6C3D">
      <w:pPr>
        <w:numPr>
          <w:ilvl w:val="0"/>
          <w:numId w:val="2"/>
        </w:numPr>
        <w:spacing w:after="120" w:line="240" w:lineRule="auto"/>
        <w:ind w:left="0" w:firstLine="709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AE6C3D">
        <w:rPr>
          <w:rFonts w:ascii="Times New Roman" w:eastAsia="Calibri" w:hAnsi="Times New Roman" w:cs="Times New Roman"/>
          <w:bCs/>
          <w:sz w:val="28"/>
          <w:szCs w:val="28"/>
        </w:rPr>
        <w:t xml:space="preserve">попросить продавца предъявить документ, на основании которого за ним было зарегистрировано право собственности. В случае, если таким документом </w:t>
      </w:r>
      <w:r w:rsidRPr="00AE6C3D">
        <w:rPr>
          <w:rFonts w:ascii="Times New Roman" w:eastAsia="Calibri" w:hAnsi="Times New Roman" w:cs="Times New Roman"/>
          <w:bCs/>
          <w:sz w:val="28"/>
          <w:szCs w:val="28"/>
        </w:rPr>
        <w:lastRenderedPageBreak/>
        <w:t xml:space="preserve">является договор купли-продажи, необходимо запросить у продавца копию его договора, электронный образ которого хранится в </w:t>
      </w:r>
      <w:proofErr w:type="spellStart"/>
      <w:r w:rsidRPr="00AE6C3D">
        <w:rPr>
          <w:rFonts w:ascii="Times New Roman" w:eastAsia="Calibri" w:hAnsi="Times New Roman" w:cs="Times New Roman"/>
          <w:bCs/>
          <w:sz w:val="28"/>
          <w:szCs w:val="28"/>
        </w:rPr>
        <w:t>Росреестре</w:t>
      </w:r>
      <w:proofErr w:type="spellEnd"/>
      <w:r w:rsidRPr="00AE6C3D">
        <w:rPr>
          <w:rFonts w:ascii="Times New Roman" w:eastAsia="Calibri" w:hAnsi="Times New Roman" w:cs="Times New Roman"/>
          <w:bCs/>
          <w:sz w:val="28"/>
          <w:szCs w:val="28"/>
        </w:rPr>
        <w:t>. В запросе он указывает необходимость получения копии договора в виде бумажного документа. На ней сотрудником Федеральной кадастровой палаты будет проставлена надпись, что копия сделана с электронного образа договора, хранящегося в соответствующем реестровом деле, и верна ему. Надпись будет подписана сотрудником кадастровой палаты и скреплена печатью данной организации;</w:t>
      </w:r>
    </w:p>
    <w:p w:rsidR="005E110E" w:rsidRPr="00AE6C3D" w:rsidRDefault="00AE6C3D" w:rsidP="00AE6C3D">
      <w:pPr>
        <w:numPr>
          <w:ilvl w:val="0"/>
          <w:numId w:val="2"/>
        </w:numPr>
        <w:spacing w:after="120" w:line="240" w:lineRule="auto"/>
        <w:ind w:left="0" w:firstLine="709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AE6C3D">
        <w:rPr>
          <w:rFonts w:ascii="Times New Roman" w:eastAsia="Calibri" w:hAnsi="Times New Roman" w:cs="Times New Roman"/>
          <w:bCs/>
          <w:sz w:val="28"/>
          <w:szCs w:val="28"/>
        </w:rPr>
        <w:t xml:space="preserve">попросить продавца предоставить выписку из ЕГРН о содержании его договора купли-продажи согласно приказу Росреестра </w:t>
      </w:r>
      <w:hyperlink r:id="rId11" w:history="1">
        <w:r w:rsidRPr="00AE6C3D">
          <w:rPr>
            <w:rStyle w:val="a4"/>
            <w:rFonts w:ascii="Times New Roman" w:eastAsia="Calibri" w:hAnsi="Times New Roman" w:cs="Times New Roman"/>
            <w:bCs/>
            <w:sz w:val="28"/>
            <w:szCs w:val="28"/>
          </w:rPr>
          <w:t>№ П/0329</w:t>
        </w:r>
      </w:hyperlink>
      <w:r w:rsidRPr="00AE6C3D">
        <w:rPr>
          <w:rFonts w:ascii="Times New Roman" w:eastAsia="Calibri" w:hAnsi="Times New Roman" w:cs="Times New Roman"/>
          <w:bCs/>
          <w:sz w:val="28"/>
          <w:szCs w:val="28"/>
        </w:rPr>
        <w:t xml:space="preserve"> от 4 сентября 2020 года. В выписке можно увидеть, например, содержание существенных условий договора, в том числе тех, которые нашли свое отражение в записях ЕГРН.</w:t>
      </w:r>
    </w:p>
    <w:p w:rsidR="0077466C" w:rsidRPr="0077466C" w:rsidRDefault="0077466C" w:rsidP="00105E04">
      <w:pPr>
        <w:spacing w:after="0" w:line="360" w:lineRule="auto"/>
        <w:jc w:val="both"/>
        <w:rPr>
          <w:rFonts w:ascii="Segoe UI" w:eastAsia="Times New Roman" w:hAnsi="Segoe UI" w:cs="Segoe UI"/>
          <w:color w:val="000000"/>
          <w:sz w:val="24"/>
          <w:szCs w:val="28"/>
          <w:lang w:eastAsia="ru-RU"/>
        </w:rPr>
      </w:pPr>
      <w:r w:rsidRPr="0077466C">
        <w:rPr>
          <w:rFonts w:ascii="Segoe UI" w:eastAsia="Times New Roman" w:hAnsi="Segoe UI" w:cs="Segoe UI"/>
          <w:color w:val="000000"/>
          <w:sz w:val="24"/>
          <w:szCs w:val="28"/>
          <w:lang w:eastAsia="ru-RU"/>
        </w:rPr>
        <w:t>______________________________________________________________________________________________________</w:t>
      </w:r>
    </w:p>
    <w:p w:rsidR="0077466C" w:rsidRPr="00105E04" w:rsidRDefault="0077466C" w:rsidP="00105E04">
      <w:pPr>
        <w:spacing w:after="0" w:line="240" w:lineRule="auto"/>
        <w:jc w:val="both"/>
        <w:rPr>
          <w:rFonts w:ascii="Segoe UI" w:eastAsia="Times New Roman" w:hAnsi="Segoe UI" w:cs="Segoe UI"/>
          <w:color w:val="000000"/>
          <w:sz w:val="24"/>
          <w:szCs w:val="28"/>
          <w:lang w:eastAsia="ru-RU"/>
        </w:rPr>
      </w:pPr>
      <w:r w:rsidRPr="0077466C">
        <w:rPr>
          <w:rFonts w:ascii="Segoe UI" w:eastAsia="Times New Roman" w:hAnsi="Segoe UI" w:cs="Segoe UI"/>
          <w:color w:val="000000"/>
          <w:sz w:val="24"/>
          <w:szCs w:val="28"/>
          <w:lang w:eastAsia="ru-RU"/>
        </w:rPr>
        <w:t>Пресс-служба Кадастровой палаты по Краснодарскому краю</w:t>
      </w:r>
    </w:p>
    <w:tbl>
      <w:tblPr>
        <w:tblW w:w="10295" w:type="dxa"/>
        <w:jc w:val="center"/>
        <w:tblLayout w:type="fixed"/>
        <w:tblLook w:val="04A0" w:firstRow="1" w:lastRow="0" w:firstColumn="1" w:lastColumn="0" w:noHBand="0" w:noVBand="1"/>
      </w:tblPr>
      <w:tblGrid>
        <w:gridCol w:w="775"/>
        <w:gridCol w:w="4453"/>
        <w:gridCol w:w="956"/>
        <w:gridCol w:w="4111"/>
      </w:tblGrid>
      <w:tr w:rsidR="0077466C" w:rsidRPr="0077466C" w:rsidTr="00105E04">
        <w:trPr>
          <w:jc w:val="center"/>
        </w:trPr>
        <w:tc>
          <w:tcPr>
            <w:tcW w:w="775" w:type="dxa"/>
            <w:hideMark/>
          </w:tcPr>
          <w:p w:rsidR="0077466C" w:rsidRPr="0077466C" w:rsidRDefault="0077466C" w:rsidP="0077466C">
            <w:pPr>
              <w:spacing w:after="0" w:line="240" w:lineRule="auto"/>
              <w:contextualSpacing/>
              <w:rPr>
                <w:rFonts w:ascii="Segoe UI" w:eastAsia="Times New Roman" w:hAnsi="Segoe UI" w:cs="Segoe UI"/>
                <w:color w:val="0000FF"/>
                <w:sz w:val="24"/>
                <w:szCs w:val="28"/>
                <w:lang w:eastAsia="ru-RU"/>
              </w:rPr>
            </w:pPr>
            <w:r w:rsidRPr="0077466C">
              <w:rPr>
                <w:rFonts w:ascii="Segoe UI" w:eastAsia="Times New Roman" w:hAnsi="Segoe UI" w:cs="Segoe UI"/>
                <w:noProof/>
                <w:color w:val="0000FF"/>
                <w:sz w:val="24"/>
                <w:szCs w:val="28"/>
                <w:lang w:eastAsia="ru-RU"/>
              </w:rPr>
              <w:drawing>
                <wp:inline distT="0" distB="0" distL="0" distR="0" wp14:anchorId="27F37EA8" wp14:editId="434EB950">
                  <wp:extent cx="361950" cy="361950"/>
                  <wp:effectExtent l="19050" t="0" r="0" b="0"/>
                  <wp:docPr id="3" name="Рисунок 3" descr="почта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5" descr="почта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1950" cy="3619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453" w:type="dxa"/>
            <w:vAlign w:val="center"/>
            <w:hideMark/>
          </w:tcPr>
          <w:p w:rsidR="0077466C" w:rsidRPr="0077466C" w:rsidRDefault="002B6B51" w:rsidP="00105E04">
            <w:pPr>
              <w:spacing w:after="0" w:line="240" w:lineRule="auto"/>
              <w:contextualSpacing/>
              <w:rPr>
                <w:rFonts w:ascii="Segoe UI" w:eastAsia="Times New Roman" w:hAnsi="Segoe UI" w:cs="Segoe UI"/>
                <w:color w:val="0000FF"/>
                <w:sz w:val="24"/>
                <w:szCs w:val="28"/>
                <w:u w:val="single"/>
                <w:lang w:eastAsia="ru-RU"/>
              </w:rPr>
            </w:pPr>
            <w:hyperlink r:id="rId13" w:history="1">
              <w:r w:rsidR="0077466C" w:rsidRPr="0077466C">
                <w:rPr>
                  <w:rFonts w:ascii="Segoe UI" w:eastAsia="Times New Roman" w:hAnsi="Segoe UI" w:cs="Segoe UI"/>
                  <w:color w:val="0563C1"/>
                  <w:sz w:val="24"/>
                  <w:szCs w:val="28"/>
                  <w:u w:val="single"/>
                  <w:lang w:eastAsia="ru-RU"/>
                </w:rPr>
                <w:t>press23@23.kadastr.ru</w:t>
              </w:r>
            </w:hyperlink>
          </w:p>
        </w:tc>
        <w:tc>
          <w:tcPr>
            <w:tcW w:w="956" w:type="dxa"/>
            <w:hideMark/>
          </w:tcPr>
          <w:p w:rsidR="0077466C" w:rsidRPr="0077466C" w:rsidRDefault="0077466C" w:rsidP="0077466C">
            <w:pPr>
              <w:spacing w:after="0" w:line="240" w:lineRule="auto"/>
              <w:contextualSpacing/>
              <w:rPr>
                <w:rFonts w:ascii="Segoe UI" w:eastAsia="Calibri" w:hAnsi="Segoe UI" w:cs="Segoe UI"/>
                <w:noProof/>
                <w:color w:val="0563C1"/>
                <w:u w:val="single"/>
              </w:rPr>
            </w:pPr>
            <w:r w:rsidRPr="0077466C">
              <w:rPr>
                <w:rFonts w:ascii="Segoe UI" w:eastAsia="Calibri" w:hAnsi="Segoe UI" w:cs="Segoe UI"/>
                <w:noProof/>
                <w:color w:val="0000FF"/>
                <w:lang w:eastAsia="ru-RU"/>
              </w:rPr>
              <w:drawing>
                <wp:inline distT="0" distB="0" distL="0" distR="0" wp14:anchorId="3E281A70" wp14:editId="238B1581">
                  <wp:extent cx="361950" cy="361950"/>
                  <wp:effectExtent l="19050" t="0" r="0" b="0"/>
                  <wp:docPr id="6" name="Рисунок 6" descr="телеграм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1" descr="телеграм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1950" cy="3619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111" w:type="dxa"/>
            <w:vAlign w:val="center"/>
            <w:hideMark/>
          </w:tcPr>
          <w:p w:rsidR="0077466C" w:rsidRPr="0077466C" w:rsidRDefault="0077466C" w:rsidP="00105E04">
            <w:pPr>
              <w:spacing w:after="0" w:line="240" w:lineRule="auto"/>
              <w:contextualSpacing/>
              <w:rPr>
                <w:rFonts w:ascii="Segoe UI" w:eastAsia="Calibri" w:hAnsi="Segoe UI" w:cs="Segoe UI"/>
                <w:color w:val="0000FF"/>
                <w:szCs w:val="28"/>
                <w:u w:val="single"/>
              </w:rPr>
            </w:pPr>
            <w:r w:rsidRPr="0077466C">
              <w:rPr>
                <w:rFonts w:ascii="Segoe UI" w:eastAsia="Calibri" w:hAnsi="Segoe UI" w:cs="Segoe UI"/>
                <w:color w:val="0000FF"/>
                <w:szCs w:val="28"/>
                <w:u w:val="single"/>
              </w:rPr>
              <w:t>https://t.me/kadastr_kuban</w:t>
            </w:r>
          </w:p>
        </w:tc>
      </w:tr>
    </w:tbl>
    <w:p w:rsidR="00E00A4E" w:rsidRPr="0077466C" w:rsidRDefault="00E00A4E" w:rsidP="0077466C">
      <w:pPr>
        <w:rPr>
          <w:sz w:val="2"/>
        </w:rPr>
      </w:pPr>
    </w:p>
    <w:sectPr w:rsidR="00E00A4E" w:rsidRPr="0077466C" w:rsidSect="00D13DFC">
      <w:footerReference w:type="default" r:id="rId15"/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B6B51" w:rsidRDefault="002B6B51">
      <w:pPr>
        <w:spacing w:after="0" w:line="240" w:lineRule="auto"/>
      </w:pPr>
      <w:r>
        <w:separator/>
      </w:r>
    </w:p>
  </w:endnote>
  <w:endnote w:type="continuationSeparator" w:id="0">
    <w:p w:rsidR="002B6B51" w:rsidRDefault="002B6B5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13DFC" w:rsidRPr="00D13DFC" w:rsidRDefault="0077466C" w:rsidP="00D13DFC">
    <w:pPr>
      <w:tabs>
        <w:tab w:val="center" w:pos="4677"/>
        <w:tab w:val="right" w:pos="9355"/>
      </w:tabs>
      <w:spacing w:after="0" w:line="240" w:lineRule="auto"/>
      <w:jc w:val="center"/>
      <w:rPr>
        <w:rFonts w:ascii="Times New Roman" w:eastAsia="Calibri" w:hAnsi="Times New Roman" w:cs="Times New Roman"/>
        <w:sz w:val="20"/>
      </w:rPr>
    </w:pPr>
    <w:r w:rsidRPr="00D13DFC">
      <w:rPr>
        <w:rFonts w:ascii="Times New Roman" w:eastAsia="Calibri" w:hAnsi="Times New Roman" w:cs="Times New Roman"/>
        <w:sz w:val="20"/>
      </w:rPr>
      <w:t xml:space="preserve">ул. </w:t>
    </w:r>
    <w:proofErr w:type="spellStart"/>
    <w:r w:rsidRPr="00D13DFC">
      <w:rPr>
        <w:rFonts w:ascii="Times New Roman" w:eastAsia="Calibri" w:hAnsi="Times New Roman" w:cs="Times New Roman"/>
        <w:sz w:val="20"/>
      </w:rPr>
      <w:t>Сормовская</w:t>
    </w:r>
    <w:proofErr w:type="spellEnd"/>
    <w:r w:rsidRPr="00D13DFC">
      <w:rPr>
        <w:rFonts w:ascii="Times New Roman" w:eastAsia="Calibri" w:hAnsi="Times New Roman" w:cs="Times New Roman"/>
        <w:sz w:val="20"/>
      </w:rPr>
      <w:t>, д. 3, 350018</w:t>
    </w:r>
  </w:p>
  <w:p w:rsidR="00D13DFC" w:rsidRPr="00D13DFC" w:rsidRDefault="0077466C" w:rsidP="00D13DFC">
    <w:pPr>
      <w:tabs>
        <w:tab w:val="center" w:pos="4677"/>
        <w:tab w:val="right" w:pos="9355"/>
      </w:tabs>
      <w:spacing w:after="0" w:line="240" w:lineRule="auto"/>
      <w:jc w:val="center"/>
      <w:rPr>
        <w:rFonts w:ascii="Times New Roman" w:eastAsia="Calibri" w:hAnsi="Times New Roman" w:cs="Times New Roman"/>
        <w:sz w:val="20"/>
      </w:rPr>
    </w:pPr>
    <w:r w:rsidRPr="00D13DFC">
      <w:rPr>
        <w:rFonts w:ascii="Times New Roman" w:eastAsia="Calibri" w:hAnsi="Times New Roman" w:cs="Times New Roman"/>
        <w:sz w:val="20"/>
      </w:rPr>
      <w:t>press23@23.kadastr.ru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B6B51" w:rsidRDefault="002B6B51">
      <w:pPr>
        <w:spacing w:after="0" w:line="240" w:lineRule="auto"/>
      </w:pPr>
      <w:r>
        <w:separator/>
      </w:r>
    </w:p>
  </w:footnote>
  <w:footnote w:type="continuationSeparator" w:id="0">
    <w:p w:rsidR="002B6B51" w:rsidRDefault="002B6B5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C7127F6"/>
    <w:multiLevelType w:val="hybridMultilevel"/>
    <w:tmpl w:val="6B864B06"/>
    <w:lvl w:ilvl="0" w:tplc="04190001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" w15:restartNumberingAfterBreak="0">
    <w:nsid w:val="5FDB2C24"/>
    <w:multiLevelType w:val="hybridMultilevel"/>
    <w:tmpl w:val="50B4771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2D3275"/>
    <w:rsid w:val="000A3BEE"/>
    <w:rsid w:val="000B3C35"/>
    <w:rsid w:val="00105E04"/>
    <w:rsid w:val="0023144D"/>
    <w:rsid w:val="00296584"/>
    <w:rsid w:val="002A7703"/>
    <w:rsid w:val="002B6B51"/>
    <w:rsid w:val="002D3275"/>
    <w:rsid w:val="0037475B"/>
    <w:rsid w:val="0041190C"/>
    <w:rsid w:val="00444E74"/>
    <w:rsid w:val="00477694"/>
    <w:rsid w:val="00515CD5"/>
    <w:rsid w:val="0058459D"/>
    <w:rsid w:val="00584D0E"/>
    <w:rsid w:val="005B1726"/>
    <w:rsid w:val="005E110E"/>
    <w:rsid w:val="006744D8"/>
    <w:rsid w:val="00743E3C"/>
    <w:rsid w:val="0077466C"/>
    <w:rsid w:val="007A2A78"/>
    <w:rsid w:val="00800763"/>
    <w:rsid w:val="008421FF"/>
    <w:rsid w:val="00890A71"/>
    <w:rsid w:val="008D7164"/>
    <w:rsid w:val="008D7A24"/>
    <w:rsid w:val="009C53B6"/>
    <w:rsid w:val="009E1D67"/>
    <w:rsid w:val="00A32927"/>
    <w:rsid w:val="00A64E18"/>
    <w:rsid w:val="00AB6803"/>
    <w:rsid w:val="00AE6C3D"/>
    <w:rsid w:val="00B17273"/>
    <w:rsid w:val="00BA0773"/>
    <w:rsid w:val="00BB51B9"/>
    <w:rsid w:val="00CF6E08"/>
    <w:rsid w:val="00D75255"/>
    <w:rsid w:val="00DA227D"/>
    <w:rsid w:val="00DC2396"/>
    <w:rsid w:val="00E00A4E"/>
    <w:rsid w:val="00EA5909"/>
    <w:rsid w:val="00EF13F5"/>
    <w:rsid w:val="00F11092"/>
    <w:rsid w:val="00FB01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EF8C18"/>
  <w15:chartTrackingRefBased/>
  <w15:docId w15:val="{F1AFF008-4727-430E-88DC-A75D67F2EC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11092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AE6C3D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mailto:press23@23.kadastr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2.png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consultant.ru/document/cons_doc_LAW_362393/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hyperlink" Target="https://kadastr.ru/services/zakaz-vypisok-iz-egrn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consultant.ru/document/cons_doc_LAW_182661/" TargetMode="External"/><Relationship Id="rId14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DFCE2D5-D1B4-40DC-B5E4-203C64EBDA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2</Pages>
  <Words>518</Words>
  <Characters>2956</Characters>
  <Application>Microsoft Office Word</Application>
  <DocSecurity>0</DocSecurity>
  <Lines>24</Lines>
  <Paragraphs>6</Paragraphs>
  <ScaleCrop>false</ScaleCrop>
  <Company>SPecialiST RePack</Company>
  <LinksUpToDate>false</LinksUpToDate>
  <CharactersWithSpaces>3468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Назаренко Варвара Сергеевна</dc:creator>
  <cp:keywords/>
  <dc:description/>
  <cp:lastModifiedBy>Назаренко Варвара Сергеевна</cp:lastModifiedBy>
  <cp:revision>34</cp:revision>
  <dcterms:created xsi:type="dcterms:W3CDTF">2022-06-09T12:18:00Z</dcterms:created>
  <dcterms:modified xsi:type="dcterms:W3CDTF">2022-10-27T09:13:00Z</dcterms:modified>
</cp:coreProperties>
</file>